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945" w:rsidRDefault="002A2945" w:rsidP="002A2945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2A2945" w:rsidRDefault="002A2945" w:rsidP="002A2945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2A2945" w:rsidRPr="003F5F82" w:rsidRDefault="002A2945" w:rsidP="002A2945">
      <w:pPr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 w:rsidRPr="003F5F82">
        <w:rPr>
          <w:rFonts w:ascii="Arial" w:eastAsia="Arial" w:hAnsi="Arial" w:cs="Arial"/>
          <w:b/>
          <w:sz w:val="24"/>
          <w:szCs w:val="24"/>
        </w:rPr>
        <w:t>COMPROMISO CONTRACTUAL 01.</w:t>
      </w:r>
      <w:r w:rsidRPr="003F5F82">
        <w:rPr>
          <w:rFonts w:ascii="Arial" w:hAnsi="Arial" w:cs="Arial"/>
          <w:color w:val="000000"/>
          <w:sz w:val="24"/>
          <w:szCs w:val="24"/>
        </w:rPr>
        <w:t xml:space="preserve"> Realizar el análisis de la ejecución presupuestal de los gobiernos </w:t>
      </w:r>
      <w:r w:rsidRPr="00645B0F">
        <w:rPr>
          <w:rFonts w:ascii="Arial" w:hAnsi="Arial" w:cs="Arial"/>
          <w:color w:val="000000"/>
          <w:sz w:val="24"/>
          <w:szCs w:val="24"/>
        </w:rPr>
        <w:t>de Risaralda y Quindío</w:t>
      </w:r>
      <w:r w:rsidRPr="003F5F82">
        <w:rPr>
          <w:rFonts w:ascii="Arial" w:hAnsi="Arial" w:cs="Arial"/>
          <w:color w:val="000000"/>
          <w:sz w:val="24"/>
          <w:szCs w:val="24"/>
        </w:rPr>
        <w:t xml:space="preserve"> en el cuatrienio 2020-2023 y las proyecciones de inversión para el cuatrienio 2024-2027, con especial énfasis en los recursos destinados a Ciencia, Tecnología e Innovación (</w:t>
      </w:r>
      <w:proofErr w:type="spellStart"/>
      <w:r w:rsidRPr="003F5F82">
        <w:rPr>
          <w:rFonts w:ascii="Arial" w:hAnsi="Arial" w:cs="Arial"/>
          <w:color w:val="000000"/>
          <w:sz w:val="24"/>
          <w:szCs w:val="24"/>
        </w:rPr>
        <w:t>CTel</w:t>
      </w:r>
      <w:proofErr w:type="spellEnd"/>
      <w:r w:rsidRPr="003F5F82">
        <w:rPr>
          <w:rFonts w:ascii="Arial" w:hAnsi="Arial" w:cs="Arial"/>
          <w:color w:val="000000"/>
          <w:sz w:val="24"/>
          <w:szCs w:val="24"/>
        </w:rPr>
        <w:t xml:space="preserve">), esto como complemento anexo para Sistema Regional de Innovación de la RAP Eje Cafetero. </w:t>
      </w:r>
    </w:p>
    <w:p w:rsidR="002A2945" w:rsidRPr="003F5F82" w:rsidRDefault="002A2945" w:rsidP="002A2945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F5F82">
        <w:rPr>
          <w:rFonts w:ascii="Arial" w:eastAsia="Arial" w:hAnsi="Arial" w:cs="Arial"/>
          <w:b/>
          <w:color w:val="000000"/>
          <w:sz w:val="24"/>
          <w:szCs w:val="24"/>
        </w:rPr>
        <w:t>EVIDENCIAS DE LAS ACTIVIDADES REALIZADAS:</w:t>
      </w:r>
      <w:r w:rsidRPr="003F5F82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2A2945" w:rsidRPr="003F5F82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  <w:r w:rsidRPr="003F5F82">
        <w:rPr>
          <w:rFonts w:ascii="Arial" w:hAnsi="Arial" w:cs="Arial"/>
          <w:bCs/>
          <w:sz w:val="24"/>
          <w:szCs w:val="24"/>
        </w:rPr>
        <w:t xml:space="preserve">Para este periodo </w:t>
      </w:r>
      <w:r>
        <w:rPr>
          <w:rFonts w:ascii="Arial" w:hAnsi="Arial" w:cs="Arial"/>
          <w:bCs/>
          <w:sz w:val="24"/>
          <w:szCs w:val="24"/>
        </w:rPr>
        <w:t>el contratista realizo</w:t>
      </w:r>
      <w:r w:rsidRPr="003F5F82">
        <w:rPr>
          <w:rFonts w:ascii="Arial" w:hAnsi="Arial" w:cs="Arial"/>
          <w:bCs/>
          <w:sz w:val="24"/>
          <w:szCs w:val="24"/>
        </w:rPr>
        <w:t xml:space="preserve"> el </w:t>
      </w:r>
      <w:r w:rsidRPr="003F5F82">
        <w:rPr>
          <w:rFonts w:ascii="Arial" w:hAnsi="Arial" w:cs="Arial"/>
          <w:color w:val="000000"/>
          <w:sz w:val="24"/>
          <w:szCs w:val="24"/>
        </w:rPr>
        <w:t>análisis de la ejecución presupuestal de los gobiernos de Risaralda</w:t>
      </w:r>
      <w:r>
        <w:rPr>
          <w:rFonts w:ascii="Arial" w:hAnsi="Arial" w:cs="Arial"/>
          <w:color w:val="000000"/>
          <w:sz w:val="24"/>
          <w:szCs w:val="24"/>
        </w:rPr>
        <w:t xml:space="preserve"> y</w:t>
      </w:r>
      <w:r w:rsidRPr="003F5F82">
        <w:rPr>
          <w:rFonts w:ascii="Arial" w:hAnsi="Arial" w:cs="Arial"/>
          <w:color w:val="000000"/>
          <w:sz w:val="24"/>
          <w:szCs w:val="24"/>
        </w:rPr>
        <w:t xml:space="preserve"> Quindío en el cuatrienio 2020-2023 y las proyecciones de inversión para el cuatrienio 2024-2027, con especial énfasis en los recursos destinados a Ciencia, Tecnología e Innovación (</w:t>
      </w:r>
      <w:proofErr w:type="spellStart"/>
      <w:r w:rsidRPr="003F5F82">
        <w:rPr>
          <w:rFonts w:ascii="Arial" w:hAnsi="Arial" w:cs="Arial"/>
          <w:color w:val="000000"/>
          <w:sz w:val="24"/>
          <w:szCs w:val="24"/>
        </w:rPr>
        <w:t>CTel</w:t>
      </w:r>
      <w:proofErr w:type="spellEnd"/>
      <w:r w:rsidRPr="003F5F82">
        <w:rPr>
          <w:rFonts w:ascii="Arial" w:hAnsi="Arial" w:cs="Arial"/>
          <w:color w:val="000000"/>
          <w:sz w:val="24"/>
          <w:szCs w:val="24"/>
        </w:rPr>
        <w:t>),</w:t>
      </w:r>
    </w:p>
    <w:p w:rsidR="002A2945" w:rsidRPr="00725E56" w:rsidRDefault="002A2945" w:rsidP="002A294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25E56">
        <w:rPr>
          <w:rFonts w:ascii="Arial" w:hAnsi="Arial" w:cs="Arial"/>
          <w:b/>
          <w:bCs/>
          <w:sz w:val="24"/>
          <w:szCs w:val="24"/>
        </w:rPr>
        <w:t xml:space="preserve">Gobernación de Risaralda </w:t>
      </w:r>
    </w:p>
    <w:p w:rsidR="002A2945" w:rsidRPr="003F5F82" w:rsidRDefault="002A2945" w:rsidP="002A2945">
      <w:pPr>
        <w:jc w:val="both"/>
        <w:rPr>
          <w:rFonts w:ascii="Arial" w:hAnsi="Arial" w:cs="Arial"/>
          <w:sz w:val="24"/>
          <w:szCs w:val="24"/>
        </w:rPr>
      </w:pPr>
      <w:r w:rsidRPr="00890730">
        <w:rPr>
          <w:rFonts w:ascii="Arial" w:hAnsi="Arial" w:cs="Arial"/>
          <w:sz w:val="24"/>
          <w:szCs w:val="24"/>
        </w:rPr>
        <w:t>De acuerdo informe de gestión del periodo ejecutado 2020-2023 los recursos destinados para el fondo de Ciencia, Tecnología e innovación para las vigencias 2020,2021,2022y 2023 se distribuyeron así:</w:t>
      </w:r>
    </w:p>
    <w:p w:rsidR="002A2945" w:rsidRPr="003F5F82" w:rsidRDefault="002A2945" w:rsidP="002A2945">
      <w:pPr>
        <w:jc w:val="both"/>
        <w:rPr>
          <w:rFonts w:ascii="Arial" w:hAnsi="Arial" w:cs="Arial"/>
          <w:sz w:val="24"/>
          <w:szCs w:val="24"/>
        </w:rPr>
      </w:pPr>
      <w:r w:rsidRPr="00315B2C">
        <w:rPr>
          <w:noProof/>
          <w:lang w:val="es-CO"/>
        </w:rPr>
        <w:drawing>
          <wp:anchor distT="0" distB="0" distL="114300" distR="114300" simplePos="0" relativeHeight="251659264" behindDoc="0" locked="0" layoutInCell="1" allowOverlap="1" wp14:anchorId="3C982C29" wp14:editId="34E2F8DD">
            <wp:simplePos x="0" y="0"/>
            <wp:positionH relativeFrom="column">
              <wp:posOffset>818515</wp:posOffset>
            </wp:positionH>
            <wp:positionV relativeFrom="paragraph">
              <wp:posOffset>1905</wp:posOffset>
            </wp:positionV>
            <wp:extent cx="3968750" cy="1155700"/>
            <wp:effectExtent l="0" t="0" r="0" b="635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2945" w:rsidRDefault="002A2945" w:rsidP="002A2945">
      <w:pPr>
        <w:jc w:val="both"/>
        <w:rPr>
          <w:rFonts w:ascii="Arial" w:hAnsi="Arial" w:cs="Arial"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sz w:val="24"/>
          <w:szCs w:val="24"/>
        </w:rPr>
      </w:pPr>
    </w:p>
    <w:p w:rsidR="002A2945" w:rsidRDefault="002A2945" w:rsidP="002A2945">
      <w:pPr>
        <w:jc w:val="center"/>
        <w:rPr>
          <w:rFonts w:ascii="Arial" w:hAnsi="Arial" w:cs="Arial"/>
          <w:sz w:val="24"/>
          <w:szCs w:val="24"/>
        </w:rPr>
      </w:pPr>
      <w:r w:rsidRPr="00725E56">
        <w:rPr>
          <w:rFonts w:ascii="Arial" w:hAnsi="Arial" w:cs="Arial"/>
          <w:b/>
          <w:sz w:val="24"/>
        </w:rPr>
        <w:t>Ejecución presupuestal cuatrienio 2020-2023</w:t>
      </w:r>
      <w:r>
        <w:rPr>
          <w:rFonts w:ascii="Arial" w:hAnsi="Arial" w:cs="Arial"/>
          <w:b/>
          <w:sz w:val="24"/>
        </w:rPr>
        <w:t xml:space="preserve"> - Risaralda</w:t>
      </w:r>
    </w:p>
    <w:p w:rsidR="002A2945" w:rsidRDefault="002A2945" w:rsidP="002A2945">
      <w:pPr>
        <w:jc w:val="both"/>
        <w:rPr>
          <w:rFonts w:ascii="Arial" w:hAnsi="Arial" w:cs="Arial"/>
          <w:b/>
          <w:sz w:val="24"/>
          <w:szCs w:val="24"/>
        </w:rPr>
      </w:pPr>
      <w:r w:rsidRPr="00725E56">
        <w:rPr>
          <w:rFonts w:ascii="Arial" w:hAnsi="Arial" w:cs="Arial"/>
          <w:b/>
          <w:sz w:val="24"/>
          <w:szCs w:val="24"/>
        </w:rPr>
        <w:t>Gobernación del Quindío</w:t>
      </w:r>
    </w:p>
    <w:p w:rsidR="002A2945" w:rsidRPr="00725E56" w:rsidRDefault="002A2945" w:rsidP="002A2945">
      <w:pPr>
        <w:jc w:val="center"/>
        <w:rPr>
          <w:rFonts w:ascii="Arial" w:hAnsi="Arial" w:cs="Arial"/>
          <w:b/>
          <w:sz w:val="24"/>
          <w:szCs w:val="24"/>
        </w:rPr>
      </w:pPr>
      <w:r w:rsidRPr="00725E56">
        <w:rPr>
          <w:rFonts w:ascii="Arial" w:hAnsi="Arial" w:cs="Arial"/>
          <w:b/>
          <w:sz w:val="24"/>
        </w:rPr>
        <w:t>Ejecución presupuestal cuatrienio 2020-2023</w:t>
      </w:r>
      <w:r w:rsidRPr="00725E56">
        <w:rPr>
          <w:rFonts w:ascii="Arial" w:hAnsi="Arial" w:cs="Arial"/>
          <w:b/>
          <w:noProof/>
          <w:sz w:val="24"/>
          <w:szCs w:val="24"/>
          <w:lang w:val="es-CO"/>
        </w:rPr>
        <w:drawing>
          <wp:anchor distT="0" distB="0" distL="114300" distR="114300" simplePos="0" relativeHeight="251661312" behindDoc="1" locked="0" layoutInCell="1" allowOverlap="1" wp14:anchorId="0271F335" wp14:editId="688BDF37">
            <wp:simplePos x="0" y="0"/>
            <wp:positionH relativeFrom="column">
              <wp:posOffset>-635</wp:posOffset>
            </wp:positionH>
            <wp:positionV relativeFrom="paragraph">
              <wp:posOffset>-3175</wp:posOffset>
            </wp:positionV>
            <wp:extent cx="5612130" cy="2445385"/>
            <wp:effectExtent l="0" t="0" r="7620" b="0"/>
            <wp:wrapTight wrapText="bothSides">
              <wp:wrapPolygon edited="0">
                <wp:start x="0" y="0"/>
                <wp:lineTo x="0" y="21370"/>
                <wp:lineTo x="21556" y="21370"/>
                <wp:lineTo x="21556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45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</w:rPr>
        <w:t xml:space="preserve"> - Quindío</w:t>
      </w:r>
    </w:p>
    <w:p w:rsidR="002A2945" w:rsidRPr="003F5F82" w:rsidRDefault="002A2945" w:rsidP="002A2945">
      <w:pPr>
        <w:jc w:val="both"/>
        <w:rPr>
          <w:rFonts w:ascii="Arial" w:hAnsi="Arial" w:cs="Arial"/>
          <w:sz w:val="24"/>
          <w:szCs w:val="24"/>
        </w:rPr>
      </w:pPr>
    </w:p>
    <w:p w:rsidR="002A2945" w:rsidRPr="003F5F82" w:rsidRDefault="002A2945" w:rsidP="002A2945">
      <w:pPr>
        <w:jc w:val="both"/>
        <w:rPr>
          <w:rFonts w:ascii="Arial" w:hAnsi="Arial" w:cs="Arial"/>
          <w:sz w:val="24"/>
          <w:szCs w:val="24"/>
        </w:rPr>
      </w:pPr>
      <w:r w:rsidRPr="00890730">
        <w:rPr>
          <w:rFonts w:ascii="Arial" w:hAnsi="Arial" w:cs="Arial"/>
          <w:sz w:val="24"/>
          <w:szCs w:val="24"/>
        </w:rPr>
        <w:t>Respecto al periodo 2024-2027 en el Plan Plurianual de inversiones en el marco del Plan Departamental de Desarrollo contempló para el sector de Ciencia, Tecnología e innovación el siguiente valor:</w:t>
      </w:r>
    </w:p>
    <w:p w:rsidR="002A2945" w:rsidRPr="003F5F82" w:rsidRDefault="002A2945" w:rsidP="002A2945">
      <w:pPr>
        <w:jc w:val="both"/>
        <w:rPr>
          <w:rFonts w:ascii="Arial" w:hAnsi="Arial" w:cs="Arial"/>
          <w:bCs/>
          <w:noProof/>
          <w:sz w:val="24"/>
          <w:szCs w:val="24"/>
          <w:lang w:val="es-CO"/>
        </w:rPr>
      </w:pPr>
      <w:r w:rsidRPr="00FA07E4">
        <w:rPr>
          <w:noProof/>
          <w:lang w:val="es-CO"/>
        </w:rPr>
        <w:drawing>
          <wp:anchor distT="0" distB="0" distL="114300" distR="114300" simplePos="0" relativeHeight="251660288" behindDoc="0" locked="0" layoutInCell="1" allowOverlap="1" wp14:anchorId="58FF2C34" wp14:editId="504FB4F6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3930650" cy="1300384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1300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2945" w:rsidRPr="003F5F82" w:rsidRDefault="002A2945" w:rsidP="002A2945">
      <w:pPr>
        <w:jc w:val="center"/>
        <w:rPr>
          <w:rFonts w:ascii="Arial" w:hAnsi="Arial" w:cs="Arial"/>
          <w:bCs/>
          <w:noProof/>
          <w:sz w:val="24"/>
          <w:szCs w:val="24"/>
          <w:lang w:val="es-CO"/>
        </w:rPr>
      </w:pPr>
    </w:p>
    <w:p w:rsidR="002A2945" w:rsidRPr="003F5F82" w:rsidRDefault="002A2945" w:rsidP="002A2945">
      <w:pPr>
        <w:jc w:val="center"/>
        <w:rPr>
          <w:rFonts w:ascii="Arial" w:hAnsi="Arial" w:cs="Arial"/>
          <w:b/>
          <w:bCs/>
          <w:noProof/>
          <w:sz w:val="24"/>
          <w:szCs w:val="24"/>
          <w:lang w:val="es-CO"/>
        </w:rPr>
      </w:pPr>
    </w:p>
    <w:p w:rsidR="002A2945" w:rsidRPr="003F5F82" w:rsidRDefault="002A2945" w:rsidP="002A2945">
      <w:pPr>
        <w:jc w:val="both"/>
        <w:rPr>
          <w:rFonts w:ascii="Arial" w:hAnsi="Arial" w:cs="Arial"/>
          <w:bCs/>
          <w:noProof/>
          <w:sz w:val="24"/>
          <w:szCs w:val="24"/>
          <w:lang w:val="es-CO"/>
        </w:rPr>
      </w:pPr>
    </w:p>
    <w:p w:rsidR="002A2945" w:rsidRDefault="002A2945" w:rsidP="002A2945">
      <w:pPr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25E56">
        <w:rPr>
          <w:rFonts w:ascii="Arial" w:hAnsi="Arial" w:cs="Arial"/>
          <w:b/>
          <w:bCs/>
          <w:sz w:val="24"/>
          <w:szCs w:val="24"/>
        </w:rPr>
        <w:t>Plan plurianual de inversiones – 2024 – 2027 Gob. Risaralda</w:t>
      </w:r>
    </w:p>
    <w:p w:rsidR="002A2945" w:rsidRPr="00725E56" w:rsidRDefault="002A2945" w:rsidP="002A294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45B0F">
        <w:rPr>
          <w:rFonts w:ascii="Arial" w:hAnsi="Arial" w:cs="Arial"/>
          <w:b/>
          <w:bCs/>
          <w:noProof/>
          <w:sz w:val="24"/>
          <w:szCs w:val="24"/>
          <w:lang w:val="es-CO"/>
        </w:rPr>
        <w:drawing>
          <wp:anchor distT="0" distB="0" distL="114300" distR="114300" simplePos="0" relativeHeight="251662336" behindDoc="0" locked="0" layoutInCell="1" allowOverlap="1" wp14:anchorId="1CDE14B1" wp14:editId="0ECC7D2E">
            <wp:simplePos x="0" y="0"/>
            <wp:positionH relativeFrom="margin">
              <wp:align>right</wp:align>
            </wp:positionH>
            <wp:positionV relativeFrom="paragraph">
              <wp:posOffset>43180</wp:posOffset>
            </wp:positionV>
            <wp:extent cx="5612130" cy="2254250"/>
            <wp:effectExtent l="0" t="0" r="762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both"/>
        <w:rPr>
          <w:rFonts w:ascii="Arial" w:hAnsi="Arial" w:cs="Arial"/>
          <w:bCs/>
          <w:sz w:val="24"/>
          <w:szCs w:val="24"/>
        </w:rPr>
      </w:pPr>
    </w:p>
    <w:p w:rsidR="002A2945" w:rsidRDefault="002A2945" w:rsidP="002A294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25E56">
        <w:rPr>
          <w:rFonts w:ascii="Arial" w:hAnsi="Arial" w:cs="Arial"/>
          <w:b/>
          <w:bCs/>
          <w:sz w:val="24"/>
          <w:szCs w:val="24"/>
        </w:rPr>
        <w:t xml:space="preserve">Plan plurianual de inversiones – 2024 – 2027 Gob. </w:t>
      </w:r>
      <w:r>
        <w:rPr>
          <w:rFonts w:ascii="Arial" w:hAnsi="Arial" w:cs="Arial"/>
          <w:b/>
          <w:bCs/>
          <w:sz w:val="24"/>
          <w:szCs w:val="24"/>
        </w:rPr>
        <w:t>Quindío</w:t>
      </w:r>
    </w:p>
    <w:p w:rsidR="00BE5017" w:rsidRDefault="00BE5017"/>
    <w:sectPr w:rsidR="00BE50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945"/>
    <w:rsid w:val="002A2945"/>
    <w:rsid w:val="00BE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A6DD"/>
  <w15:chartTrackingRefBased/>
  <w15:docId w15:val="{392DBBE2-EFF4-4C9F-8902-0B79AB33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945"/>
    <w:rPr>
      <w:rFonts w:ascii="Calibri" w:eastAsia="Calibri" w:hAnsi="Calibri" w:cs="Calibri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User</dc:creator>
  <cp:keywords/>
  <dc:description/>
  <cp:lastModifiedBy>Usuario User</cp:lastModifiedBy>
  <cp:revision>1</cp:revision>
  <dcterms:created xsi:type="dcterms:W3CDTF">2025-08-13T00:49:00Z</dcterms:created>
  <dcterms:modified xsi:type="dcterms:W3CDTF">2025-08-13T00:51:00Z</dcterms:modified>
</cp:coreProperties>
</file>